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Times New Roman" w:hAnsi="Times New Roman" w:eastAsia="黑体" w:cs="Times New Roman"/>
          <w:sz w:val="32"/>
          <w:szCs w:val="32"/>
        </w:rPr>
      </w:pPr>
      <w:bookmarkStart w:id="0" w:name="_GoBack"/>
      <w:bookmarkEnd w:id="0"/>
      <w:r>
        <w:rPr>
          <w:rFonts w:hint="default" w:ascii="Times New Roman" w:hAnsi="Times New Roman" w:eastAsia="黑体" w:cs="Times New Roman"/>
          <w:sz w:val="32"/>
          <w:szCs w:val="32"/>
        </w:rPr>
        <w:t>附件4</w:t>
      </w:r>
    </w:p>
    <w:p>
      <w:pPr>
        <w:jc w:val="left"/>
        <w:rPr>
          <w:rFonts w:hint="default" w:ascii="Times New Roman" w:hAnsi="Times New Roman" w:eastAsia="黑体" w:cs="Times New Roman"/>
          <w:sz w:val="32"/>
          <w:szCs w:val="32"/>
        </w:rPr>
      </w:pPr>
    </w:p>
    <w:p>
      <w:pPr>
        <w:spacing w:line="520" w:lineRule="exact"/>
        <w:jc w:val="center"/>
        <w:rPr>
          <w:rFonts w:hint="default" w:ascii="Times New Roman" w:hAnsi="Times New Roman" w:eastAsia="方正小标宋简体" w:cs="Times New Roman"/>
          <w:bCs/>
          <w:sz w:val="44"/>
          <w:szCs w:val="44"/>
          <w:highlight w:val="none"/>
        </w:rPr>
      </w:pPr>
      <w:r>
        <w:rPr>
          <w:rFonts w:hint="default" w:ascii="Times New Roman" w:hAnsi="Times New Roman" w:eastAsia="方正小标宋简体" w:cs="Times New Roman"/>
          <w:bCs/>
          <w:sz w:val="44"/>
          <w:szCs w:val="44"/>
          <w:highlight w:val="none"/>
        </w:rPr>
        <w:t>报考人员新冠肺炎疫情防控须知</w:t>
      </w:r>
    </w:p>
    <w:p>
      <w:pPr>
        <w:spacing w:line="520" w:lineRule="exact"/>
        <w:jc w:val="center"/>
        <w:rPr>
          <w:rFonts w:hint="default" w:ascii="Times New Roman" w:hAnsi="Times New Roman" w:eastAsia="方正小标宋简体" w:cs="Times New Roman"/>
          <w:bCs/>
          <w:sz w:val="44"/>
          <w:szCs w:val="44"/>
        </w:rPr>
      </w:pPr>
    </w:p>
    <w:p>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考生报名时应通过“皖事通”APP实名申领安徽健康码（以下简称“安康码”），省外考生报名时应通过当地政务平台实名领取“健康码”。报名后应持续关注“安康码”（“健康码”）状态并保持通讯畅通。“红码”、“黄码”考生应咨询当地疫情防控部门，按要求通过每日健康打卡、持码人申诉、隔离观察无异常、核酸检测等方式，在考试前转为“绿码”。“安康码”绿码且体温正常的考生可正常参加考试。</w:t>
      </w:r>
    </w:p>
    <w:p>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2.考生应从考试日前14天开始，启动体温监测，按照“一日一测，异常情况随时报”的疫情报告制度，及时将异常情况报告所在单位或社区防疫部门。</w:t>
      </w:r>
    </w:p>
    <w:p>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考试日前14天内，考生应尽量避免在国内疫情中高风险地区或国（境）外旅行、居住；尽量避免与新冠肺炎确诊病例、疑似病例、无症状感染者及中高风险区域人员接触；尽量避免去人群流动性较大、人群密集的场所聚集。</w:t>
      </w:r>
    </w:p>
    <w:p>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考生在备考过程中，要做好自我防护，注意个人卫生，加强营养和合理休息，防止过度紧张和疲劳，以良好心态和身体素质参加考试，避免出现发热、咳嗽等异常症状。考试当天要采取合适的出行方式前往考点，与他人保持安全间距。</w:t>
      </w:r>
    </w:p>
    <w:p>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考试前未完成转码的少数“红码”、“黄码”考生，考生可于考试当天直接前往指定考点，出示县级及以上医院开具的健康证明等材料，如实报告近期接触史、旅行史等情况，并作出书面承诺，经核验后安排在隔离考场进行考试。</w:t>
      </w:r>
    </w:p>
    <w:p>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6.考试期间，考生应自备口罩，并按照考点所在地疫情风险等级和防控要求科学佩戴口罩。在考点入场及考后离场等人群聚集环节，建议全程佩戴口罩，但在接受身份识别验证等特殊情况下须摘除口罩。</w:t>
      </w:r>
    </w:p>
    <w:p>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考生应至少提前40分钟到达考点。入场时，应主动配合工作人员接受体温检测，如发现体温超过37.3℃，需现场接受2次体温复测，如体温仍超标准，须由现场工作人员再次使用水银温度计进行腋下测温。确属发热的考生须如实报告近14天的旅居史、接触史及健康状况，并作出书面承诺后，通过专用通道进入隔离考场参加考试。</w:t>
      </w:r>
    </w:p>
    <w:p>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8.在考试过程中出现发热、咳嗽等异常症状的考生，应服从考试工作人员安排，立即转移到隔离考场继续考试。</w:t>
      </w:r>
    </w:p>
    <w:p>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9.考试过程中，考生因个人原因需要接受健康检测或需要转移到隔离考场而耽误的考试时间不予补充。</w:t>
      </w:r>
    </w:p>
    <w:p>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考试期间，考生要自觉维护考试秩序，与其他考生保持安全防控距离，服从现场工作人员安排，考试结束后按规定有序离场。所有在隔离考场参加考试的考生，须由现场工作人员根据疫情防控相关规定进行检测诊断后方可离开。</w:t>
      </w:r>
    </w:p>
    <w:p>
      <w:pPr>
        <w:spacing w:line="520" w:lineRule="exact"/>
        <w:ind w:firstLine="640" w:firstLineChars="200"/>
        <w:rPr>
          <w:rFonts w:hint="default" w:ascii="Times New Roman" w:hAnsi="Times New Roman" w:eastAsia="黑体" w:cs="Times New Roman"/>
          <w:bCs/>
          <w:sz w:val="32"/>
          <w:szCs w:val="32"/>
        </w:rPr>
      </w:pPr>
      <w:r>
        <w:rPr>
          <w:rFonts w:hint="default" w:ascii="Times New Roman" w:hAnsi="Times New Roman" w:eastAsia="仿宋_GB2312" w:cs="Times New Roman"/>
          <w:sz w:val="32"/>
          <w:szCs w:val="32"/>
        </w:rPr>
        <w:t>11.考生报名时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p/>
    <w:sectPr>
      <w:pgSz w:w="11906" w:h="16838"/>
      <w:pgMar w:top="2041" w:right="1531" w:bottom="204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3Y2I0ODRjMmM1MzI1NzE1Y2M5ODM2MzI2YWYzYmQifQ=="/>
  </w:docVars>
  <w:rsids>
    <w:rsidRoot w:val="04AC5CBA"/>
    <w:rsid w:val="04AC5CBA"/>
    <w:rsid w:val="1433378B"/>
    <w:rsid w:val="3CD90CC4"/>
    <w:rsid w:val="562D3B6C"/>
    <w:rsid w:val="72516B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spacing w:after="120" w:afterLines="0" w:afterAutospacing="0"/>
      <w:ind w:left="420" w:leftChars="200"/>
    </w:pPr>
  </w:style>
  <w:style w:type="paragraph" w:styleId="3">
    <w:name w:val="Body Text First Indent 2"/>
    <w:basedOn w:val="2"/>
    <w:unhideWhenUsed/>
    <w:qFormat/>
    <w:uiPriority w:val="99"/>
    <w:pPr>
      <w:ind w:firstLine="420" w:firstLineChars="200"/>
    </w:pPr>
  </w:style>
  <w:style w:type="paragraph" w:customStyle="1" w:styleId="6">
    <w:name w:val="HtmlNormal"/>
    <w:basedOn w:val="1"/>
    <w:qFormat/>
    <w:uiPriority w:val="99"/>
    <w:pPr>
      <w:spacing w:before="100" w:beforeAutospacing="1" w:after="100" w:afterAutospacing="1"/>
      <w:jc w:val="left"/>
    </w:pPr>
    <w:rPr>
      <w:rFonts w:ascii="宋体" w:hAnsi="宋体"/>
      <w:kern w:val="0"/>
      <w:sz w:val="24"/>
    </w:rPr>
  </w:style>
  <w:style w:type="character" w:customStyle="1" w:styleId="7">
    <w:name w:val="NormalCharacter"/>
    <w:qFormat/>
    <w:uiPriority w:val="99"/>
    <w:rPr>
      <w:rFonts w:ascii="Times New Roman" w:hAnsi="Times New Roman" w:eastAsia="宋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1118</Words>
  <Characters>1142</Characters>
  <Lines>0</Lines>
  <Paragraphs>0</Paragraphs>
  <TotalTime>17</TotalTime>
  <ScaleCrop>false</ScaleCrop>
  <LinksUpToDate>false</LinksUpToDate>
  <CharactersWithSpaces>1142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2022-11-28T07:01:00Z</dcterms:created>
  <dc:creator>迁动我心</dc:creator>
  <cp:lastModifiedBy>WPS_1668650769</cp:lastModifiedBy>
  <dcterms:modified xsi:type="dcterms:W3CDTF">2022-11-29T03:17:10Z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712F16458BC54317B87709AA8161C0F1</vt:lpwstr>
  </property>
</Properties>
</file>