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30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芜湖市妇计中心（保健院）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z w:val="44"/>
          <w:szCs w:val="44"/>
        </w:rPr>
        <w:t>年公开招聘编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外</w:t>
      </w:r>
      <w:r>
        <w:rPr>
          <w:rFonts w:hint="eastAsia" w:ascii="方正小标宋简体" w:hAnsi="黑体" w:eastAsia="方正小标宋简体"/>
          <w:sz w:val="44"/>
          <w:szCs w:val="44"/>
        </w:rPr>
        <w:t>工作人员岗位表</w:t>
      </w:r>
    </w:p>
    <w:tbl>
      <w:tblPr>
        <w:tblStyle w:val="10"/>
        <w:tblW w:w="14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7"/>
        <w:gridCol w:w="851"/>
        <w:gridCol w:w="672"/>
        <w:gridCol w:w="851"/>
        <w:gridCol w:w="1134"/>
        <w:gridCol w:w="709"/>
        <w:gridCol w:w="1191"/>
        <w:gridCol w:w="914"/>
        <w:gridCol w:w="811"/>
        <w:gridCol w:w="2475"/>
        <w:gridCol w:w="1139"/>
        <w:gridCol w:w="1005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招聘计划总数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招聘人数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咨询</w:t>
            </w:r>
          </w:p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用工科室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市妇计中心（保健院）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公益二类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6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外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20220301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康复治疗技术专业、针灸推拿专业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女性健康管理中心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0553-</w:t>
            </w:r>
          </w:p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3832306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康复治疗技术专业、针灸推拿专业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儿童保健门诊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中药学专业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药剂科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医学检验技术专业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检验科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医学检验技术专业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病理科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临床医学专业、医学影像技术专业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及以上职称年龄放宽至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周岁 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需具备执业医师资格证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心电图室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预防医学专业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院感科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预防医学专业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医务科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护理专业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护理部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助产专业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护理部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医疗设备应用技术专业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精密医疗器械技术专业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医疗器械维护与管理专业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、</w:t>
            </w:r>
            <w:r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机电设备维修与管理专业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大专及以上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医学装备科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会计学专业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财务科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20220313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中国语言文学类、公共事业管理专业、行政管理专业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本科及以上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30周岁及以下，硕士研究生及以上年龄放宽至35周岁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党建工作办公室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spacing w:line="600" w:lineRule="exact"/>
        <w:ind w:right="210" w:rightChars="10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C7E5E09"/>
    <w:rsid w:val="0CA372D7"/>
    <w:rsid w:val="0CBA5ED7"/>
    <w:rsid w:val="0D267E41"/>
    <w:rsid w:val="0DDD2810"/>
    <w:rsid w:val="0DE16F43"/>
    <w:rsid w:val="132A709D"/>
    <w:rsid w:val="17656575"/>
    <w:rsid w:val="1B1373DF"/>
    <w:rsid w:val="1FF82750"/>
    <w:rsid w:val="209D75DF"/>
    <w:rsid w:val="2380279F"/>
    <w:rsid w:val="295439F5"/>
    <w:rsid w:val="2B6C2D92"/>
    <w:rsid w:val="2DBB27A7"/>
    <w:rsid w:val="2E3057B0"/>
    <w:rsid w:val="30D97EF0"/>
    <w:rsid w:val="32260D3D"/>
    <w:rsid w:val="326E3E2F"/>
    <w:rsid w:val="36923857"/>
    <w:rsid w:val="36D16C89"/>
    <w:rsid w:val="38686252"/>
    <w:rsid w:val="3B0A2BB2"/>
    <w:rsid w:val="3CD63C3C"/>
    <w:rsid w:val="3EFF3E83"/>
    <w:rsid w:val="40D472EC"/>
    <w:rsid w:val="4B441156"/>
    <w:rsid w:val="4D6453C5"/>
    <w:rsid w:val="50D42E2C"/>
    <w:rsid w:val="51EE1F57"/>
    <w:rsid w:val="524D7848"/>
    <w:rsid w:val="55933B09"/>
    <w:rsid w:val="5889350A"/>
    <w:rsid w:val="5A3B2022"/>
    <w:rsid w:val="5A716D05"/>
    <w:rsid w:val="608152C3"/>
    <w:rsid w:val="646B09BA"/>
    <w:rsid w:val="66C829F1"/>
    <w:rsid w:val="66E51D50"/>
    <w:rsid w:val="68641C4C"/>
    <w:rsid w:val="68EF29B2"/>
    <w:rsid w:val="6AA013A2"/>
    <w:rsid w:val="6C597D6C"/>
    <w:rsid w:val="6E8F566B"/>
    <w:rsid w:val="6F130DDF"/>
    <w:rsid w:val="70846E3B"/>
    <w:rsid w:val="71C577AF"/>
    <w:rsid w:val="73F4083F"/>
    <w:rsid w:val="745B40EC"/>
    <w:rsid w:val="78C27A41"/>
    <w:rsid w:val="798013D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999</Characters>
  <Lines>133</Lines>
  <Paragraphs>37</Paragraphs>
  <TotalTime>5</TotalTime>
  <ScaleCrop>false</ScaleCrop>
  <LinksUpToDate>false</LinksUpToDate>
  <CharactersWithSpaces>1001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2022-05-12T11:04:48Z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59EB678EFE1C44B1B44BE266B868A324</vt:lpwstr>
  </property>
</Properties>
</file>